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99" w:rsidRDefault="008913A1" w:rsidP="00775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  <w:r w:rsidRPr="00223F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Тезисы</w:t>
      </w:r>
      <w:r w:rsidR="003058A4" w:rsidRPr="003058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755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заместителя Председателя Правления ОАО «Газпром» А.В. Круглова </w:t>
      </w:r>
    </w:p>
    <w:p w:rsidR="00775599" w:rsidRDefault="003058A4" w:rsidP="00775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проекту Основных направлени</w:t>
      </w:r>
      <w:r w:rsidR="007755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й налоговой политики Российской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Федерации </w:t>
      </w:r>
    </w:p>
    <w:p w:rsidR="00CB444A" w:rsidRPr="003058A4" w:rsidRDefault="003058A4" w:rsidP="00775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2016 год и на плановый период 2017</w:t>
      </w:r>
      <w:r w:rsidR="007755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2018 годов</w:t>
      </w:r>
    </w:p>
    <w:p w:rsidR="00E22403" w:rsidRPr="003058A4" w:rsidRDefault="00E22403" w:rsidP="00AB1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2403" w:rsidRPr="00624222" w:rsidRDefault="00E22403" w:rsidP="007D0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26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24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налогообложении движимого имущества, принятого с 01.01.2013 на у</w:t>
      </w:r>
      <w:r w:rsidR="00624222" w:rsidRPr="00624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 в качестве основных средств</w:t>
      </w:r>
    </w:p>
    <w:p w:rsidR="00E22403" w:rsidRDefault="00E22403" w:rsidP="00AB1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403" w:rsidRPr="005B1A88" w:rsidRDefault="005B1A88" w:rsidP="007D0A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A8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222" w:rsidRPr="005B1A88">
        <w:rPr>
          <w:rFonts w:ascii="Times New Roman" w:hAnsi="Times New Roman" w:cs="Times New Roman"/>
          <w:sz w:val="28"/>
          <w:szCs w:val="28"/>
        </w:rPr>
        <w:t>Необходимо</w:t>
      </w:r>
      <w:r w:rsidR="00E22403" w:rsidRPr="005B1A88">
        <w:rPr>
          <w:rFonts w:ascii="Times New Roman" w:hAnsi="Times New Roman" w:cs="Times New Roman"/>
          <w:sz w:val="28"/>
          <w:szCs w:val="28"/>
        </w:rPr>
        <w:t xml:space="preserve"> внести изменения в пункт 25 статьи 381 НК РФ, которые позволят устранить действующие ограничения </w:t>
      </w:r>
      <w:r w:rsidR="00E22403" w:rsidRPr="005B1A88">
        <w:rPr>
          <w:rFonts w:ascii="Times New Roman" w:hAnsi="Times New Roman" w:cs="Times New Roman"/>
          <w:color w:val="000000"/>
          <w:sz w:val="28"/>
          <w:szCs w:val="28"/>
        </w:rPr>
        <w:t>в применении льготы по налогу на имущество организаций в отношении движимого имущества добросовестных налогоплательщиков, обеспечив при этом невозможность применения льготы для движимого имущества, принятого на учет до 01.01.2013 в качестве основных средств.</w:t>
      </w:r>
    </w:p>
    <w:p w:rsidR="00CB444A" w:rsidRDefault="00CB444A" w:rsidP="00AB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3A1" w:rsidRPr="00D30545" w:rsidRDefault="0012614F" w:rsidP="007D0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E2240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26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30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C3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совершенствовании института КГН</w:t>
      </w:r>
    </w:p>
    <w:p w:rsidR="008913A1" w:rsidRDefault="008913A1" w:rsidP="00AB1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45" w:rsidRPr="007D0AF0" w:rsidRDefault="007D0AF0" w:rsidP="007D0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A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545" w:rsidRPr="007D0A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КГН, главной целью введения которого являлось справедливое перераспределение налога на прибыль организаций - участников между субъектами РФ</w:t>
      </w:r>
      <w:r w:rsidR="004D5390" w:rsidRPr="007D0A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0545" w:rsidRPr="007D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 от особенностей ценообразования во внутригрупповых сделках</w:t>
      </w:r>
      <w:r w:rsidR="004D5390" w:rsidRPr="007D0A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0545" w:rsidRPr="007D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A9C" w:rsidRPr="007D0A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30545" w:rsidRPr="007D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заложенны</w:t>
      </w:r>
      <w:r w:rsidR="00B84A9C" w:rsidRPr="007D0A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30545" w:rsidRPr="007D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A9C" w:rsidRPr="007D0A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его создании</w:t>
      </w:r>
      <w:r w:rsidR="00D30545" w:rsidRPr="007D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</w:t>
      </w:r>
      <w:r w:rsidR="00B84A9C" w:rsidRPr="007D0AF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30545" w:rsidRPr="007D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стабильно работа</w:t>
      </w:r>
      <w:r w:rsidR="00B84A9C" w:rsidRPr="007D0AF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30545" w:rsidRPr="007D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а </w:t>
      </w:r>
      <w:r w:rsidR="00B84A9C" w:rsidRPr="007D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имеющиеся </w:t>
      </w:r>
      <w:r w:rsidR="00D30545" w:rsidRPr="007D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сложности </w:t>
      </w:r>
      <w:r w:rsidR="00C37328" w:rsidRPr="007D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0545" w:rsidRPr="007D0A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преодолимы.</w:t>
      </w:r>
    </w:p>
    <w:p w:rsidR="008913A1" w:rsidRPr="007D0AF0" w:rsidRDefault="007D0AF0" w:rsidP="007D0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913A1" w:rsidRPr="007D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C37328" w:rsidRPr="007D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налогоплательщикам гарантий </w:t>
      </w:r>
      <w:r w:rsidR="008913A1" w:rsidRPr="007D0A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стабильных условий налогообложения концептуальные изменения основополагающих принципов формирования КГН, порядка расчета налоговой базы и критериев распределения налога при его уплате</w:t>
      </w:r>
      <w:r w:rsidR="008913A1" w:rsidRPr="007D0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3A1" w:rsidRPr="007D0A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недопустимы</w:t>
      </w:r>
      <w:r w:rsidR="008913A1" w:rsidRPr="007D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13A1" w:rsidRPr="007D0AF0" w:rsidRDefault="007D0AF0" w:rsidP="007D0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913A1" w:rsidRPr="007D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Неприемлем запрет на исключение участников из КГН и </w:t>
      </w:r>
      <w:r w:rsidR="00C37328" w:rsidRPr="007D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913A1" w:rsidRPr="007D0AF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КГН новых участников.</w:t>
      </w:r>
    </w:p>
    <w:p w:rsidR="008913A1" w:rsidRPr="007D0AF0" w:rsidRDefault="007D0AF0" w:rsidP="007D0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913A1" w:rsidRPr="007D0A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включение в состав участников КГН организаций с долей прямого или косвенного участия более 90% может привести к необходимости включения в КГН непрофильных и убыточных организаций, что не только дополнительно обострит ситуацию с перераспределением налога между субъектами, но и снизит поступления в бюджеты всех уровней.</w:t>
      </w:r>
    </w:p>
    <w:p w:rsidR="008913A1" w:rsidRPr="007D0AF0" w:rsidRDefault="007D0AF0" w:rsidP="007D0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913A1" w:rsidRPr="007D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Сложности с прогнозированием бюджетных доходов субъектов РФ могут быть решены организационными мероприятиями по информированию </w:t>
      </w:r>
      <w:r w:rsidR="00D30545" w:rsidRPr="007D0AF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налогоплательщиками</w:t>
      </w:r>
      <w:r w:rsidR="008913A1" w:rsidRPr="007D0AF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более ранн</w:t>
      </w:r>
      <w:r w:rsidR="0018370A" w:rsidRPr="007D0A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913A1" w:rsidRPr="007D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CB444A" w:rsidRPr="007D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8913A1" w:rsidRPr="007D0A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</w:t>
      </w:r>
      <w:r w:rsidR="00CB444A" w:rsidRPr="007D0A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13A1" w:rsidRPr="007D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44A" w:rsidRPr="007D0A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913A1" w:rsidRPr="007D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CB444A" w:rsidRPr="007D0AF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913A1" w:rsidRPr="007D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периметра участников КГН.</w:t>
      </w:r>
    </w:p>
    <w:p w:rsidR="008913A1" w:rsidRPr="007D0AF0" w:rsidRDefault="007D0AF0" w:rsidP="007D0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23FA1" w:rsidRPr="007D0A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913A1" w:rsidRPr="007D0AF0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изменени</w:t>
      </w:r>
      <w:r w:rsidR="00C37328" w:rsidRPr="007D0AF0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8913A1" w:rsidRPr="007D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основополагающих принципов КГН</w:t>
      </w:r>
      <w:r w:rsidR="00D30545" w:rsidRPr="007D0A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13A1" w:rsidRPr="007D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искажа</w:t>
      </w:r>
      <w:r w:rsidR="00D30545" w:rsidRPr="007D0AF0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</w:t>
      </w:r>
      <w:r w:rsidR="008913A1" w:rsidRPr="007D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цели его введения</w:t>
      </w:r>
      <w:r w:rsidR="00D30545" w:rsidRPr="007D0A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13A1" w:rsidRPr="007D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правомерен вопрос о нецелесообразности сохранения </w:t>
      </w:r>
      <w:r w:rsidR="0018370A" w:rsidRPr="007D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КГН </w:t>
      </w:r>
      <w:r w:rsidR="008913A1" w:rsidRPr="007D0A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введения отмены контроля цен во внутригрупповых сделках в РФ.</w:t>
      </w:r>
    </w:p>
    <w:p w:rsidR="00CB444A" w:rsidRDefault="00CB444A" w:rsidP="00AB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44A" w:rsidRPr="00CB444A" w:rsidRDefault="0012614F" w:rsidP="00AB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E2240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26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B4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CB444A" w:rsidRPr="00CB4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нститут предварительного налогового </w:t>
      </w:r>
      <w:r w:rsidR="00CB4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разъяснения</w:t>
      </w:r>
      <w:r w:rsidR="00D30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(контроля)</w:t>
      </w:r>
    </w:p>
    <w:p w:rsidR="00CB444A" w:rsidRDefault="00CB444A" w:rsidP="00AB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44A" w:rsidRPr="007D0AF0" w:rsidRDefault="007D0AF0" w:rsidP="007D0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F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14F" w:rsidRPr="007D0AF0">
        <w:rPr>
          <w:rFonts w:ascii="Times New Roman" w:hAnsi="Times New Roman" w:cs="Times New Roman"/>
          <w:sz w:val="28"/>
          <w:szCs w:val="28"/>
        </w:rPr>
        <w:t>Необходимо</w:t>
      </w:r>
      <w:r w:rsidR="00CB444A" w:rsidRPr="007D0AF0">
        <w:rPr>
          <w:rFonts w:ascii="Times New Roman" w:hAnsi="Times New Roman" w:cs="Times New Roman"/>
          <w:sz w:val="28"/>
          <w:szCs w:val="28"/>
        </w:rPr>
        <w:t xml:space="preserve"> конкретизировать, что предлагаемый институт </w:t>
      </w:r>
      <w:r w:rsidR="00D30545" w:rsidRPr="007D0AF0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="00CB444A" w:rsidRPr="007D0AF0">
        <w:rPr>
          <w:rFonts w:ascii="Times New Roman" w:hAnsi="Times New Roman" w:cs="Times New Roman"/>
          <w:sz w:val="28"/>
          <w:szCs w:val="28"/>
        </w:rPr>
        <w:t xml:space="preserve">налогового разъяснения </w:t>
      </w:r>
      <w:r w:rsidR="00D30545" w:rsidRPr="007D0AF0">
        <w:rPr>
          <w:rFonts w:ascii="Times New Roman" w:hAnsi="Times New Roman" w:cs="Times New Roman"/>
          <w:sz w:val="28"/>
          <w:szCs w:val="28"/>
        </w:rPr>
        <w:t xml:space="preserve">(контроля) </w:t>
      </w:r>
      <w:r w:rsidR="00CB444A" w:rsidRPr="007D0AF0">
        <w:rPr>
          <w:rFonts w:ascii="Times New Roman" w:hAnsi="Times New Roman" w:cs="Times New Roman"/>
          <w:sz w:val="28"/>
          <w:szCs w:val="28"/>
        </w:rPr>
        <w:t xml:space="preserve">будет применяться </w:t>
      </w:r>
      <w:r w:rsidR="00D30545" w:rsidRPr="007D0AF0">
        <w:rPr>
          <w:rFonts w:ascii="Times New Roman" w:hAnsi="Times New Roman" w:cs="Times New Roman"/>
          <w:sz w:val="28"/>
          <w:szCs w:val="28"/>
        </w:rPr>
        <w:t>также</w:t>
      </w:r>
      <w:r w:rsidR="00CB444A" w:rsidRPr="007D0AF0">
        <w:rPr>
          <w:rFonts w:ascii="Times New Roman" w:hAnsi="Times New Roman" w:cs="Times New Roman"/>
          <w:sz w:val="28"/>
          <w:szCs w:val="28"/>
        </w:rPr>
        <w:t xml:space="preserve"> в отношении сделок, которые будут являться предметом налогового контроля цен, что позволит определять методологию ценообразования в сделках до заключения контрактов с контрагентами и корректировать, в случае необходимости, порядок ценообразования по итогам предварительного налогового разъяснения до заключения сделки.</w:t>
      </w:r>
    </w:p>
    <w:p w:rsidR="008913A1" w:rsidRPr="006F5325" w:rsidRDefault="008913A1" w:rsidP="00AB1D5D">
      <w:pPr>
        <w:spacing w:after="0" w:line="240" w:lineRule="auto"/>
      </w:pPr>
    </w:p>
    <w:sectPr w:rsidR="008913A1" w:rsidRPr="006F5325" w:rsidSect="00CE389E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57F5"/>
    <w:multiLevelType w:val="hybridMultilevel"/>
    <w:tmpl w:val="D75C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21011"/>
    <w:multiLevelType w:val="hybridMultilevel"/>
    <w:tmpl w:val="CD9A2466"/>
    <w:lvl w:ilvl="0" w:tplc="2368D8DA">
      <w:start w:val="1"/>
      <w:numFmt w:val="decimal"/>
      <w:lvlText w:val="%1."/>
      <w:lvlJc w:val="left"/>
      <w:pPr>
        <w:ind w:left="9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9074A4"/>
    <w:multiLevelType w:val="hybridMultilevel"/>
    <w:tmpl w:val="824ABC42"/>
    <w:lvl w:ilvl="0" w:tplc="8F72A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64210"/>
    <w:multiLevelType w:val="hybridMultilevel"/>
    <w:tmpl w:val="C95C61B6"/>
    <w:lvl w:ilvl="0" w:tplc="C3B46E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E311711"/>
    <w:multiLevelType w:val="hybridMultilevel"/>
    <w:tmpl w:val="30B8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E12C7"/>
    <w:multiLevelType w:val="hybridMultilevel"/>
    <w:tmpl w:val="BE5ECEFE"/>
    <w:lvl w:ilvl="0" w:tplc="B47EDD56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25"/>
    <w:rsid w:val="00023F55"/>
    <w:rsid w:val="0012614F"/>
    <w:rsid w:val="0018370A"/>
    <w:rsid w:val="00223FA1"/>
    <w:rsid w:val="003058A4"/>
    <w:rsid w:val="004D5390"/>
    <w:rsid w:val="00540221"/>
    <w:rsid w:val="005B1A88"/>
    <w:rsid w:val="00607B41"/>
    <w:rsid w:val="00624222"/>
    <w:rsid w:val="006F5325"/>
    <w:rsid w:val="00721392"/>
    <w:rsid w:val="00724BA8"/>
    <w:rsid w:val="00775599"/>
    <w:rsid w:val="007D0AF0"/>
    <w:rsid w:val="008913A1"/>
    <w:rsid w:val="00A8027A"/>
    <w:rsid w:val="00A851F2"/>
    <w:rsid w:val="00AB1D5D"/>
    <w:rsid w:val="00AB43DB"/>
    <w:rsid w:val="00B84A9C"/>
    <w:rsid w:val="00C37328"/>
    <w:rsid w:val="00CB444A"/>
    <w:rsid w:val="00CE389E"/>
    <w:rsid w:val="00D30545"/>
    <w:rsid w:val="00E22403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JSC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Бородёнков Олег Сергеевич</dc:creator>
  <cp:lastModifiedBy>Olga</cp:lastModifiedBy>
  <cp:revision>2</cp:revision>
  <cp:lastPrinted>2015-06-03T06:57:00Z</cp:lastPrinted>
  <dcterms:created xsi:type="dcterms:W3CDTF">2015-06-04T14:09:00Z</dcterms:created>
  <dcterms:modified xsi:type="dcterms:W3CDTF">2015-06-04T14:09:00Z</dcterms:modified>
</cp:coreProperties>
</file>